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650E" w14:textId="77777777" w:rsidR="008F5D13" w:rsidRPr="006E0434" w:rsidRDefault="008F5D13" w:rsidP="008F5D13">
      <w:pPr>
        <w:autoSpaceDE w:val="0"/>
        <w:autoSpaceDN w:val="0"/>
        <w:adjustRightInd w:val="0"/>
        <w:spacing w:after="0" w:line="240" w:lineRule="auto"/>
        <w:jc w:val="center"/>
        <w:rPr>
          <w:rFonts w:ascii="Times New Roman" w:eastAsia="Times New Roman" w:hAnsi="Times New Roman" w:cs="Times New Roman"/>
          <w:b/>
          <w:lang w:eastAsia="ru-RU"/>
        </w:rPr>
      </w:pPr>
      <w:r w:rsidRPr="006E0434">
        <w:rPr>
          <w:rFonts w:ascii="Times New Roman" w:eastAsia="Times New Roman" w:hAnsi="Times New Roman" w:cs="Times New Roman"/>
          <w:b/>
          <w:lang w:eastAsia="ru-RU"/>
        </w:rPr>
        <w:t>Сообщение о существенном факте</w:t>
      </w:r>
    </w:p>
    <w:p w14:paraId="45E5C706" w14:textId="1FB9AEA4" w:rsidR="008752F3" w:rsidRPr="006E0434" w:rsidRDefault="008F5D13" w:rsidP="008F5D13">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6E0434">
        <w:rPr>
          <w:rFonts w:ascii="Times New Roman" w:eastAsia="Times New Roman" w:hAnsi="Times New Roman" w:cs="Times New Roman"/>
          <w:b/>
          <w:lang w:eastAsia="ru-RU"/>
        </w:rPr>
        <w:t>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p>
    <w:tbl>
      <w:tblPr>
        <w:tblW w:w="106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1"/>
        <w:gridCol w:w="458"/>
        <w:gridCol w:w="273"/>
        <w:gridCol w:w="1475"/>
        <w:gridCol w:w="361"/>
        <w:gridCol w:w="395"/>
        <w:gridCol w:w="608"/>
        <w:gridCol w:w="441"/>
        <w:gridCol w:w="2549"/>
        <w:gridCol w:w="137"/>
        <w:gridCol w:w="2240"/>
      </w:tblGrid>
      <w:tr w:rsidR="008752F3" w:rsidRPr="006E0434" w14:paraId="76B87DCE" w14:textId="77777777" w:rsidTr="00A858F9">
        <w:trPr>
          <w:trHeight w:val="125"/>
        </w:trPr>
        <w:tc>
          <w:tcPr>
            <w:tcW w:w="10608" w:type="dxa"/>
            <w:gridSpan w:val="11"/>
          </w:tcPr>
          <w:p w14:paraId="1B11034E" w14:textId="77777777" w:rsidR="008752F3" w:rsidRPr="006E0434" w:rsidRDefault="008752F3" w:rsidP="00A858F9">
            <w:pPr>
              <w:autoSpaceDE w:val="0"/>
              <w:autoSpaceDN w:val="0"/>
              <w:spacing w:after="0" w:line="240" w:lineRule="auto"/>
              <w:jc w:val="center"/>
              <w:rPr>
                <w:rFonts w:ascii="Times New Roman" w:eastAsia="Times New Roman" w:hAnsi="Times New Roman" w:cs="Times New Roman"/>
                <w:b/>
                <w:sz w:val="20"/>
                <w:szCs w:val="20"/>
                <w:lang w:eastAsia="ru-RU"/>
              </w:rPr>
            </w:pPr>
            <w:r w:rsidRPr="006E0434">
              <w:rPr>
                <w:rFonts w:ascii="Times New Roman" w:eastAsia="Times New Roman" w:hAnsi="Times New Roman" w:cs="Times New Roman"/>
                <w:b/>
                <w:sz w:val="20"/>
                <w:szCs w:val="20"/>
                <w:lang w:eastAsia="ru-RU"/>
              </w:rPr>
              <w:t>1. Общие сведения</w:t>
            </w:r>
          </w:p>
        </w:tc>
      </w:tr>
      <w:tr w:rsidR="006567ED" w:rsidRPr="006E0434" w14:paraId="451C6984" w14:textId="77777777" w:rsidTr="00A858F9">
        <w:trPr>
          <w:trHeight w:val="125"/>
        </w:trPr>
        <w:tc>
          <w:tcPr>
            <w:tcW w:w="5241" w:type="dxa"/>
            <w:gridSpan w:val="7"/>
          </w:tcPr>
          <w:p w14:paraId="1EBF4A10"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1.1. Полное фирменное наименование (для коммерческой организации) или наименование (для некоммерческой организации) эмитента</w:t>
            </w:r>
          </w:p>
        </w:tc>
        <w:tc>
          <w:tcPr>
            <w:tcW w:w="5367" w:type="dxa"/>
            <w:gridSpan w:val="4"/>
          </w:tcPr>
          <w:p w14:paraId="2B8915F7"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Акционерное общество "ТСГ Асача"</w:t>
            </w:r>
          </w:p>
        </w:tc>
      </w:tr>
      <w:tr w:rsidR="006567ED" w:rsidRPr="006E0434" w14:paraId="7E2FBB79" w14:textId="77777777" w:rsidTr="00A858F9">
        <w:trPr>
          <w:trHeight w:val="125"/>
        </w:trPr>
        <w:tc>
          <w:tcPr>
            <w:tcW w:w="5241" w:type="dxa"/>
            <w:gridSpan w:val="7"/>
          </w:tcPr>
          <w:p w14:paraId="6E08BD0D"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1.2. Адрес эмитента, указанный в едином государственном реестре юридических лиц</w:t>
            </w:r>
          </w:p>
        </w:tc>
        <w:tc>
          <w:tcPr>
            <w:tcW w:w="5367" w:type="dxa"/>
            <w:gridSpan w:val="4"/>
          </w:tcPr>
          <w:p w14:paraId="60497C3B" w14:textId="551081C1" w:rsidR="006567ED" w:rsidRPr="006E0434" w:rsidRDefault="00CB41A7"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684000, Камчатский край, р-н Елизовский, г. Елизово, ул. Мурманская, д. 17 кабинет 7</w:t>
            </w:r>
          </w:p>
        </w:tc>
      </w:tr>
      <w:tr w:rsidR="006567ED" w:rsidRPr="006E0434" w14:paraId="128AD8D8" w14:textId="77777777" w:rsidTr="00A858F9">
        <w:trPr>
          <w:trHeight w:val="125"/>
        </w:trPr>
        <w:tc>
          <w:tcPr>
            <w:tcW w:w="5241" w:type="dxa"/>
            <w:gridSpan w:val="7"/>
          </w:tcPr>
          <w:p w14:paraId="0837FB36"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1.3. Основной государственный регистрационный номер (ОГРН) эмитента (при наличии)</w:t>
            </w:r>
          </w:p>
        </w:tc>
        <w:tc>
          <w:tcPr>
            <w:tcW w:w="5367" w:type="dxa"/>
            <w:gridSpan w:val="4"/>
          </w:tcPr>
          <w:p w14:paraId="66ACE99B"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1024101215346</w:t>
            </w:r>
          </w:p>
        </w:tc>
      </w:tr>
      <w:tr w:rsidR="006567ED" w:rsidRPr="006E0434" w14:paraId="68F30F1C" w14:textId="77777777" w:rsidTr="00A858F9">
        <w:trPr>
          <w:trHeight w:val="125"/>
        </w:trPr>
        <w:tc>
          <w:tcPr>
            <w:tcW w:w="5241" w:type="dxa"/>
            <w:gridSpan w:val="7"/>
          </w:tcPr>
          <w:p w14:paraId="73ADA1C5"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1.4. Идентификационный номер налогоплательщика (ИНН) эмитента (при наличии)</w:t>
            </w:r>
          </w:p>
        </w:tc>
        <w:tc>
          <w:tcPr>
            <w:tcW w:w="5367" w:type="dxa"/>
            <w:gridSpan w:val="4"/>
          </w:tcPr>
          <w:p w14:paraId="6723F175"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4105003503</w:t>
            </w:r>
          </w:p>
        </w:tc>
      </w:tr>
      <w:tr w:rsidR="006567ED" w:rsidRPr="006E0434" w14:paraId="09D57E4C" w14:textId="77777777" w:rsidTr="00A858F9">
        <w:trPr>
          <w:trHeight w:val="125"/>
        </w:trPr>
        <w:tc>
          <w:tcPr>
            <w:tcW w:w="5241" w:type="dxa"/>
            <w:gridSpan w:val="7"/>
          </w:tcPr>
          <w:p w14:paraId="4F979DCE"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1.5. Уникальный код эмитента, присвоенный Банком России</w:t>
            </w:r>
          </w:p>
        </w:tc>
        <w:tc>
          <w:tcPr>
            <w:tcW w:w="5367" w:type="dxa"/>
            <w:gridSpan w:val="4"/>
          </w:tcPr>
          <w:p w14:paraId="068DD29D"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31916-F</w:t>
            </w:r>
          </w:p>
        </w:tc>
      </w:tr>
      <w:tr w:rsidR="006567ED" w:rsidRPr="006E0434" w14:paraId="211A2955" w14:textId="77777777" w:rsidTr="00A858F9">
        <w:trPr>
          <w:trHeight w:val="125"/>
        </w:trPr>
        <w:tc>
          <w:tcPr>
            <w:tcW w:w="5241" w:type="dxa"/>
            <w:gridSpan w:val="7"/>
          </w:tcPr>
          <w:p w14:paraId="5E5AD1FF"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1.6. Адрес страницы в сети «Интернет», используемой эмитентом для раскрытия информации</w:t>
            </w:r>
          </w:p>
        </w:tc>
        <w:tc>
          <w:tcPr>
            <w:tcW w:w="5367" w:type="dxa"/>
            <w:gridSpan w:val="4"/>
          </w:tcPr>
          <w:p w14:paraId="5D36F9CE"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https://www.e-disclosure.ru/portal/company.aspx?id=39280</w:t>
            </w:r>
          </w:p>
        </w:tc>
      </w:tr>
      <w:tr w:rsidR="006567ED" w:rsidRPr="006E0434" w14:paraId="71AC1C37" w14:textId="77777777" w:rsidTr="00A858F9">
        <w:trPr>
          <w:trHeight w:val="125"/>
        </w:trPr>
        <w:tc>
          <w:tcPr>
            <w:tcW w:w="5241" w:type="dxa"/>
            <w:gridSpan w:val="7"/>
          </w:tcPr>
          <w:p w14:paraId="03B05F06"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1.7. Дата наступления события (существенного факта), о котором составлено сообщение</w:t>
            </w:r>
          </w:p>
        </w:tc>
        <w:tc>
          <w:tcPr>
            <w:tcW w:w="5367" w:type="dxa"/>
            <w:gridSpan w:val="4"/>
          </w:tcPr>
          <w:p w14:paraId="203A250D" w14:textId="32A6DC2E"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1</w:t>
            </w:r>
            <w:r w:rsidR="00C93F13">
              <w:rPr>
                <w:rFonts w:ascii="Times New Roman" w:hAnsi="Times New Roman" w:cs="Times New Roman"/>
                <w:b/>
                <w:i/>
                <w:sz w:val="20"/>
                <w:szCs w:val="20"/>
              </w:rPr>
              <w:t>8</w:t>
            </w:r>
            <w:r w:rsidRPr="006E0434">
              <w:rPr>
                <w:rFonts w:ascii="Times New Roman" w:hAnsi="Times New Roman" w:cs="Times New Roman"/>
                <w:b/>
                <w:i/>
                <w:sz w:val="20"/>
                <w:szCs w:val="20"/>
              </w:rPr>
              <w:t>.12.2024</w:t>
            </w:r>
          </w:p>
        </w:tc>
      </w:tr>
      <w:tr w:rsidR="008752F3" w:rsidRPr="006E0434" w14:paraId="4D8E21AA" w14:textId="77777777" w:rsidTr="00A858F9">
        <w:trPr>
          <w:trHeight w:val="125"/>
        </w:trPr>
        <w:tc>
          <w:tcPr>
            <w:tcW w:w="10608" w:type="dxa"/>
            <w:gridSpan w:val="11"/>
          </w:tcPr>
          <w:p w14:paraId="72C36888" w14:textId="77777777" w:rsidR="008752F3" w:rsidRPr="006E0434" w:rsidRDefault="008752F3" w:rsidP="00A858F9">
            <w:pPr>
              <w:autoSpaceDE w:val="0"/>
              <w:autoSpaceDN w:val="0"/>
              <w:spacing w:after="0" w:line="240" w:lineRule="auto"/>
              <w:jc w:val="center"/>
              <w:rPr>
                <w:rFonts w:ascii="Times New Roman" w:eastAsia="Times New Roman" w:hAnsi="Times New Roman" w:cs="Times New Roman"/>
                <w:b/>
                <w:sz w:val="20"/>
                <w:szCs w:val="20"/>
                <w:lang w:eastAsia="ru-RU"/>
              </w:rPr>
            </w:pPr>
            <w:r w:rsidRPr="006E0434">
              <w:rPr>
                <w:rFonts w:ascii="Times New Roman" w:eastAsia="Times New Roman" w:hAnsi="Times New Roman" w:cs="Times New Roman"/>
                <w:b/>
                <w:sz w:val="20"/>
                <w:szCs w:val="20"/>
                <w:lang w:eastAsia="ru-RU"/>
              </w:rPr>
              <w:t>2. Содержание сообщения</w:t>
            </w:r>
          </w:p>
        </w:tc>
      </w:tr>
      <w:tr w:rsidR="008752F3" w:rsidRPr="006E0434" w14:paraId="608C33EE" w14:textId="77777777" w:rsidTr="00A858F9">
        <w:trPr>
          <w:trHeight w:val="416"/>
        </w:trPr>
        <w:tc>
          <w:tcPr>
            <w:tcW w:w="10608" w:type="dxa"/>
            <w:gridSpan w:val="11"/>
          </w:tcPr>
          <w:p w14:paraId="69042C93" w14:textId="77777777"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color w:val="000000"/>
                <w:sz w:val="20"/>
                <w:szCs w:val="20"/>
                <w:shd w:val="clear" w:color="auto" w:fill="FFFFFF"/>
                <w:lang w:eastAsia="ru-RU"/>
              </w:rPr>
            </w:pPr>
            <w:r w:rsidRPr="006E0434">
              <w:rPr>
                <w:rFonts w:ascii="Times New Roman" w:eastAsia="Times New Roman" w:hAnsi="Times New Roman" w:cs="Times New Roman"/>
                <w:sz w:val="20"/>
                <w:szCs w:val="20"/>
                <w:lang w:eastAsia="ru-RU"/>
              </w:rPr>
              <w:t xml:space="preserve">2.1. Объект рейтинга (ценные бумаги и (или) их эмитент): </w:t>
            </w:r>
            <w:r w:rsidRPr="006E0434">
              <w:rPr>
                <w:rFonts w:ascii="Times New Roman" w:eastAsia="Times New Roman" w:hAnsi="Times New Roman" w:cs="Times New Roman"/>
                <w:b/>
                <w:i/>
                <w:sz w:val="20"/>
                <w:szCs w:val="20"/>
                <w:lang w:eastAsia="ru-RU"/>
              </w:rPr>
              <w:t>Эмиссионные ценные бумаги Эмитента.</w:t>
            </w:r>
          </w:p>
          <w:p w14:paraId="602EF105" w14:textId="77777777" w:rsidR="00906748" w:rsidRPr="006E0434" w:rsidRDefault="00906748" w:rsidP="00906748">
            <w:pPr>
              <w:autoSpaceDE w:val="0"/>
              <w:autoSpaceDN w:val="0"/>
              <w:adjustRightInd w:val="0"/>
              <w:spacing w:before="200" w:after="0" w:line="240" w:lineRule="auto"/>
              <w:jc w:val="both"/>
              <w:rPr>
                <w:rFonts w:ascii="Times New Roman" w:eastAsia="Times New Roman" w:hAnsi="Times New Roman" w:cs="Times New Roman"/>
                <w:i/>
                <w:sz w:val="20"/>
                <w:szCs w:val="20"/>
                <w:lang w:eastAsia="ru-RU"/>
              </w:rPr>
            </w:pPr>
            <w:r w:rsidRPr="006E0434">
              <w:rPr>
                <w:rFonts w:ascii="Times New Roman" w:eastAsia="Times New Roman" w:hAnsi="Times New Roman" w:cs="Times New Roman"/>
                <w:sz w:val="20"/>
                <w:szCs w:val="20"/>
                <w:lang w:eastAsia="ru-RU"/>
              </w:rPr>
              <w:t xml:space="preserve">2.2. Вид рейтинга, который присвоен объекту рейтинговой оценки (кредитный рейтинг; иной рейтинг): </w:t>
            </w:r>
            <w:r w:rsidRPr="006E0434">
              <w:rPr>
                <w:rFonts w:ascii="Times New Roman" w:eastAsia="Times New Roman" w:hAnsi="Times New Roman" w:cs="Times New Roman"/>
                <w:b/>
                <w:i/>
                <w:sz w:val="20"/>
                <w:szCs w:val="20"/>
                <w:lang w:eastAsia="ru-RU"/>
              </w:rPr>
              <w:t>Кредитный рейтинг долгового инструмента.</w:t>
            </w:r>
          </w:p>
          <w:p w14:paraId="7CBCB357" w14:textId="717CDEDA"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 xml:space="preserve">2.3. В случае если объектом рейтинга являются ценные бумаги эмитента - идентификационные признаки ценных бумаг: </w:t>
            </w:r>
            <w:r w:rsidRPr="006E0434">
              <w:rPr>
                <w:rFonts w:ascii="Times New Roman" w:eastAsia="Times New Roman" w:hAnsi="Times New Roman" w:cs="Times New Roman"/>
                <w:b/>
                <w:i/>
                <w:sz w:val="20"/>
                <w:szCs w:val="20"/>
                <w:lang w:eastAsia="ru-RU"/>
              </w:rPr>
              <w:t>биржевые облигации процентные неконвертируемые бездокументарные серии 001P-01, размещенные в рамках Программы биржевых облигаций серии 001Р, имеющей регистрационный номер 4-31916-F-001P-02E от 10.12.2024, регистрационный номер выпуска 4B02-01-31916-F-001P от 12.12.2024 (далее – Биржевые облигации). Международный код (номер) идентификации ценных бумаг (ISIN) RU000A10AC18, международный код классификации финансовых инструментов (CFI) DBVUFB.</w:t>
            </w:r>
          </w:p>
          <w:p w14:paraId="6E38F9BA" w14:textId="44DE59D5"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 xml:space="preserve">2.4. Значение присвоенного рейтинга, а в случае изменения рейтинга - значения рейтинга до и после изменения: </w:t>
            </w:r>
            <w:r w:rsidR="00C93F13" w:rsidRPr="00C93F13">
              <w:rPr>
                <w:rFonts w:ascii="Times New Roman" w:eastAsia="Times New Roman" w:hAnsi="Times New Roman" w:cs="Times New Roman"/>
                <w:b/>
                <w:i/>
                <w:sz w:val="20"/>
                <w:szCs w:val="20"/>
                <w:lang w:eastAsia="ru-RU"/>
              </w:rPr>
              <w:t>А+(RU)</w:t>
            </w:r>
          </w:p>
          <w:p w14:paraId="1AD14EC8" w14:textId="78D3F62F"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 xml:space="preserve">2.5. Дата присвоения или изменения рейтинга: </w:t>
            </w:r>
            <w:r w:rsidRPr="006E0434">
              <w:rPr>
                <w:rFonts w:ascii="Times New Roman" w:eastAsia="Times New Roman" w:hAnsi="Times New Roman" w:cs="Times New Roman"/>
                <w:b/>
                <w:i/>
                <w:sz w:val="20"/>
                <w:szCs w:val="20"/>
                <w:lang w:eastAsia="ru-RU"/>
              </w:rPr>
              <w:t>1</w:t>
            </w:r>
            <w:r w:rsidR="00C93F13">
              <w:rPr>
                <w:rFonts w:ascii="Times New Roman" w:eastAsia="Times New Roman" w:hAnsi="Times New Roman" w:cs="Times New Roman"/>
                <w:b/>
                <w:i/>
                <w:sz w:val="20"/>
                <w:szCs w:val="20"/>
                <w:lang w:eastAsia="ru-RU"/>
              </w:rPr>
              <w:t>8</w:t>
            </w:r>
            <w:r w:rsidRPr="006E0434">
              <w:rPr>
                <w:rFonts w:ascii="Times New Roman" w:eastAsia="Times New Roman" w:hAnsi="Times New Roman" w:cs="Times New Roman"/>
                <w:b/>
                <w:i/>
                <w:sz w:val="20"/>
                <w:szCs w:val="20"/>
                <w:lang w:eastAsia="ru-RU"/>
              </w:rPr>
              <w:t>.12.2024</w:t>
            </w:r>
            <w:r w:rsidR="009917D5" w:rsidRPr="006E0434">
              <w:rPr>
                <w:rFonts w:ascii="Times New Roman" w:eastAsia="Times New Roman" w:hAnsi="Times New Roman" w:cs="Times New Roman"/>
                <w:b/>
                <w:i/>
                <w:sz w:val="20"/>
                <w:szCs w:val="20"/>
                <w:lang w:eastAsia="ru-RU"/>
              </w:rPr>
              <w:t>.</w:t>
            </w:r>
          </w:p>
          <w:p w14:paraId="6AC80C05" w14:textId="0373981E"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C93F13" w:rsidRPr="00C93F13">
              <w:rPr>
                <w:rFonts w:ascii="Times New Roman" w:eastAsia="Times New Roman" w:hAnsi="Times New Roman" w:cs="Times New Roman"/>
                <w:b/>
                <w:i/>
                <w:sz w:val="20"/>
                <w:szCs w:val="20"/>
                <w:lang w:eastAsia="ru-RU"/>
              </w:rPr>
              <w:t>https://www.acra-ratings.ru/criteria/</w:t>
            </w:r>
            <w:r w:rsidR="00C93F13">
              <w:rPr>
                <w:rFonts w:ascii="Times New Roman" w:eastAsia="Times New Roman" w:hAnsi="Times New Roman" w:cs="Times New Roman"/>
                <w:b/>
                <w:i/>
                <w:sz w:val="20"/>
                <w:szCs w:val="20"/>
                <w:lang w:eastAsia="ru-RU"/>
              </w:rPr>
              <w:t>.</w:t>
            </w:r>
          </w:p>
          <w:p w14:paraId="7361AF4D" w14:textId="757CC663" w:rsidR="008752F3" w:rsidRPr="00C93F13" w:rsidRDefault="00906748" w:rsidP="00C93F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 xml:space="preserve">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 </w:t>
            </w:r>
          </w:p>
          <w:p w14:paraId="2E1AD0B6" w14:textId="77777777" w:rsidR="00C93F13" w:rsidRPr="00C93F13" w:rsidRDefault="00C93F13" w:rsidP="00C93F13">
            <w:pPr>
              <w:spacing w:after="0" w:line="240" w:lineRule="auto"/>
              <w:rPr>
                <w:rFonts w:ascii="Times New Roman" w:eastAsia="Times New Roman" w:hAnsi="Times New Roman" w:cs="Times New Roman"/>
                <w:b/>
                <w:i/>
                <w:color w:val="000000"/>
                <w:sz w:val="20"/>
                <w:szCs w:val="20"/>
                <w:shd w:val="clear" w:color="auto" w:fill="FFFFFF"/>
                <w:lang w:eastAsia="ru-RU"/>
              </w:rPr>
            </w:pPr>
            <w:r w:rsidRPr="00C93F13">
              <w:rPr>
                <w:rFonts w:ascii="Times New Roman" w:eastAsia="Times New Roman" w:hAnsi="Times New Roman" w:cs="Times New Roman"/>
                <w:b/>
                <w:i/>
                <w:color w:val="000000"/>
                <w:sz w:val="20"/>
                <w:szCs w:val="20"/>
                <w:shd w:val="clear" w:color="auto" w:fill="FFFFFF"/>
                <w:lang w:eastAsia="ru-RU"/>
              </w:rPr>
              <w:t>Полное наименование:</w:t>
            </w:r>
            <w:r w:rsidRPr="00C93F13">
              <w:rPr>
                <w:rFonts w:ascii="Times New Roman" w:eastAsia="Times New Roman" w:hAnsi="Times New Roman" w:cs="Times New Roman"/>
                <w:b/>
                <w:i/>
                <w:color w:val="000000"/>
                <w:sz w:val="20"/>
                <w:szCs w:val="20"/>
                <w:shd w:val="clear" w:color="auto" w:fill="FFFFFF"/>
                <w:lang w:eastAsia="ru-RU"/>
              </w:rPr>
              <w:br/>
              <w:t>АНАЛИТИЧЕСКОЕ КРЕДИТНОЕ РЕЙТИНГОВОЕ АГЕНТСТВО (АКЦИОНЕРНОЕ ОБЩЕСТВО)</w:t>
            </w:r>
          </w:p>
          <w:p w14:paraId="55C595E1" w14:textId="77777777" w:rsidR="00C93F13" w:rsidRPr="00C93F13" w:rsidRDefault="00C93F13" w:rsidP="00C93F13">
            <w:pPr>
              <w:spacing w:after="0" w:line="240" w:lineRule="auto"/>
              <w:rPr>
                <w:rFonts w:ascii="Times New Roman" w:eastAsia="Times New Roman" w:hAnsi="Times New Roman" w:cs="Times New Roman"/>
                <w:b/>
                <w:i/>
                <w:color w:val="000000"/>
                <w:sz w:val="20"/>
                <w:szCs w:val="20"/>
                <w:shd w:val="clear" w:color="auto" w:fill="FFFFFF"/>
                <w:lang w:eastAsia="ru-RU"/>
              </w:rPr>
            </w:pPr>
            <w:r w:rsidRPr="00C93F13">
              <w:rPr>
                <w:rFonts w:ascii="Times New Roman" w:eastAsia="Times New Roman" w:hAnsi="Times New Roman" w:cs="Times New Roman"/>
                <w:b/>
                <w:i/>
                <w:color w:val="000000"/>
                <w:sz w:val="20"/>
                <w:szCs w:val="20"/>
                <w:shd w:val="clear" w:color="auto" w:fill="FFFFFF"/>
                <w:lang w:eastAsia="ru-RU"/>
              </w:rPr>
              <w:t>Краткое наименование: АКРА (АО)</w:t>
            </w:r>
          </w:p>
          <w:p w14:paraId="1813C8AF" w14:textId="77777777" w:rsidR="00C93F13" w:rsidRPr="00C93F13" w:rsidRDefault="00C93F13" w:rsidP="00C93F13">
            <w:pPr>
              <w:spacing w:after="0" w:line="240" w:lineRule="auto"/>
              <w:rPr>
                <w:rFonts w:ascii="Times New Roman" w:eastAsia="Times New Roman" w:hAnsi="Times New Roman" w:cs="Times New Roman"/>
                <w:b/>
                <w:i/>
                <w:color w:val="000000"/>
                <w:sz w:val="20"/>
                <w:szCs w:val="20"/>
                <w:shd w:val="clear" w:color="auto" w:fill="FFFFFF"/>
                <w:lang w:eastAsia="ru-RU"/>
              </w:rPr>
            </w:pPr>
            <w:r w:rsidRPr="00C93F13">
              <w:rPr>
                <w:rFonts w:ascii="Times New Roman" w:eastAsia="Times New Roman" w:hAnsi="Times New Roman" w:cs="Times New Roman"/>
                <w:b/>
                <w:i/>
                <w:color w:val="000000"/>
                <w:sz w:val="20"/>
                <w:szCs w:val="20"/>
                <w:shd w:val="clear" w:color="auto" w:fill="FFFFFF"/>
                <w:lang w:eastAsia="ru-RU"/>
              </w:rPr>
              <w:t>ИНН: 9705055855</w:t>
            </w:r>
          </w:p>
          <w:p w14:paraId="4A06A349" w14:textId="7BB30CD2" w:rsidR="00C93F13" w:rsidRDefault="00C93F13" w:rsidP="00C93F13">
            <w:pPr>
              <w:spacing w:after="0" w:line="240" w:lineRule="auto"/>
              <w:rPr>
                <w:rFonts w:ascii="Times New Roman" w:eastAsia="Times New Roman" w:hAnsi="Times New Roman" w:cs="Times New Roman"/>
                <w:b/>
                <w:i/>
                <w:color w:val="000000"/>
                <w:sz w:val="20"/>
                <w:szCs w:val="20"/>
                <w:shd w:val="clear" w:color="auto" w:fill="FFFFFF"/>
                <w:lang w:eastAsia="ru-RU"/>
              </w:rPr>
            </w:pPr>
            <w:r w:rsidRPr="00C93F13">
              <w:rPr>
                <w:rFonts w:ascii="Times New Roman" w:eastAsia="Times New Roman" w:hAnsi="Times New Roman" w:cs="Times New Roman"/>
                <w:b/>
                <w:i/>
                <w:color w:val="000000"/>
                <w:sz w:val="20"/>
                <w:szCs w:val="20"/>
                <w:shd w:val="clear" w:color="auto" w:fill="FFFFFF"/>
                <w:lang w:eastAsia="ru-RU"/>
              </w:rPr>
              <w:t>ОГРН: 5157746145167</w:t>
            </w:r>
          </w:p>
          <w:p w14:paraId="4AA7BD76" w14:textId="51098694" w:rsidR="00C93F13" w:rsidRPr="00C93F13" w:rsidRDefault="00C93F13" w:rsidP="00C93F13">
            <w:pPr>
              <w:autoSpaceDE w:val="0"/>
              <w:autoSpaceDN w:val="0"/>
              <w:spacing w:after="0" w:line="240" w:lineRule="auto"/>
              <w:jc w:val="both"/>
              <w:rPr>
                <w:rFonts w:ascii="Times New Roman" w:eastAsia="Times New Roman" w:hAnsi="Times New Roman" w:cs="Times New Roman"/>
                <w:b/>
                <w:i/>
                <w:color w:val="000000"/>
                <w:sz w:val="20"/>
                <w:szCs w:val="20"/>
                <w:shd w:val="clear" w:color="auto" w:fill="FFFFFF"/>
                <w:lang w:eastAsia="ru-RU"/>
              </w:rPr>
            </w:pPr>
            <w:r w:rsidRPr="00C93F13">
              <w:rPr>
                <w:rFonts w:ascii="Times New Roman" w:eastAsia="Times New Roman" w:hAnsi="Times New Roman" w:cs="Times New Roman"/>
                <w:b/>
                <w:i/>
                <w:color w:val="000000"/>
                <w:sz w:val="20"/>
                <w:szCs w:val="20"/>
                <w:shd w:val="clear" w:color="auto" w:fill="FFFFFF"/>
                <w:lang w:eastAsia="ru-RU"/>
              </w:rPr>
              <w:t>125375</w:t>
            </w:r>
            <w:r>
              <w:rPr>
                <w:rFonts w:ascii="Times New Roman" w:eastAsia="Times New Roman" w:hAnsi="Times New Roman" w:cs="Times New Roman"/>
                <w:b/>
                <w:i/>
                <w:color w:val="000000"/>
                <w:sz w:val="20"/>
                <w:szCs w:val="20"/>
                <w:shd w:val="clear" w:color="auto" w:fill="FFFFFF"/>
                <w:lang w:eastAsia="ru-RU"/>
              </w:rPr>
              <w:t xml:space="preserve">, </w:t>
            </w:r>
            <w:r w:rsidRPr="00C93F13">
              <w:rPr>
                <w:rFonts w:ascii="Times New Roman" w:eastAsia="Times New Roman" w:hAnsi="Times New Roman" w:cs="Times New Roman"/>
                <w:b/>
                <w:i/>
                <w:color w:val="000000"/>
                <w:sz w:val="20"/>
                <w:szCs w:val="20"/>
                <w:shd w:val="clear" w:color="auto" w:fill="FFFFFF"/>
                <w:lang w:eastAsia="ru-RU"/>
              </w:rPr>
              <w:t>Россия, Москва</w:t>
            </w:r>
            <w:r>
              <w:rPr>
                <w:rFonts w:ascii="Times New Roman" w:eastAsia="Times New Roman" w:hAnsi="Times New Roman" w:cs="Times New Roman"/>
                <w:b/>
                <w:i/>
                <w:color w:val="000000"/>
                <w:sz w:val="20"/>
                <w:szCs w:val="20"/>
                <w:shd w:val="clear" w:color="auto" w:fill="FFFFFF"/>
                <w:lang w:eastAsia="ru-RU"/>
              </w:rPr>
              <w:t xml:space="preserve">, </w:t>
            </w:r>
            <w:r w:rsidRPr="00C93F13">
              <w:rPr>
                <w:rFonts w:ascii="Times New Roman" w:eastAsia="Times New Roman" w:hAnsi="Times New Roman" w:cs="Times New Roman"/>
                <w:b/>
                <w:i/>
                <w:color w:val="000000"/>
                <w:sz w:val="20"/>
                <w:szCs w:val="20"/>
                <w:shd w:val="clear" w:color="auto" w:fill="FFFFFF"/>
                <w:lang w:eastAsia="ru-RU"/>
              </w:rPr>
              <w:t>Большой Гнездниковский пер., д. 1, стр. 2</w:t>
            </w:r>
            <w:r>
              <w:rPr>
                <w:rFonts w:ascii="Times New Roman" w:eastAsia="Times New Roman" w:hAnsi="Times New Roman" w:cs="Times New Roman"/>
                <w:b/>
                <w:i/>
                <w:color w:val="000000"/>
                <w:sz w:val="20"/>
                <w:szCs w:val="20"/>
                <w:shd w:val="clear" w:color="auto" w:fill="FFFFFF"/>
                <w:lang w:eastAsia="ru-RU"/>
              </w:rPr>
              <w:t xml:space="preserve">, </w:t>
            </w:r>
            <w:r w:rsidRPr="00C93F13">
              <w:rPr>
                <w:rFonts w:ascii="Times New Roman" w:eastAsia="Times New Roman" w:hAnsi="Times New Roman" w:cs="Times New Roman"/>
                <w:b/>
                <w:i/>
                <w:color w:val="000000"/>
                <w:sz w:val="20"/>
                <w:szCs w:val="20"/>
                <w:shd w:val="clear" w:color="auto" w:fill="FFFFFF"/>
                <w:lang w:eastAsia="ru-RU"/>
              </w:rPr>
              <w:t>6 этаж</w:t>
            </w:r>
          </w:p>
          <w:p w14:paraId="1EFFC44F" w14:textId="77777777" w:rsidR="00C93F13" w:rsidRPr="00C93F13" w:rsidRDefault="00C93F13" w:rsidP="00C93F13">
            <w:pPr>
              <w:spacing w:after="0" w:line="240" w:lineRule="auto"/>
              <w:rPr>
                <w:rFonts w:ascii="Times New Roman" w:eastAsia="Times New Roman" w:hAnsi="Times New Roman" w:cs="Times New Roman"/>
                <w:b/>
                <w:i/>
                <w:color w:val="000000"/>
                <w:sz w:val="20"/>
                <w:szCs w:val="20"/>
                <w:shd w:val="clear" w:color="auto" w:fill="FFFFFF"/>
                <w:lang w:eastAsia="ru-RU"/>
              </w:rPr>
            </w:pPr>
          </w:p>
          <w:p w14:paraId="69AB0282" w14:textId="049F6E93" w:rsidR="00C93F13" w:rsidRPr="006E0434" w:rsidRDefault="00C93F13" w:rsidP="00BA789B">
            <w:pPr>
              <w:tabs>
                <w:tab w:val="left" w:pos="5848"/>
              </w:tabs>
              <w:autoSpaceDE w:val="0"/>
              <w:autoSpaceDN w:val="0"/>
              <w:spacing w:after="0" w:line="240" w:lineRule="auto"/>
              <w:rPr>
                <w:rFonts w:ascii="Times New Roman" w:eastAsia="Times New Roman" w:hAnsi="Times New Roman" w:cs="Times New Roman"/>
                <w:b/>
                <w:i/>
                <w:sz w:val="20"/>
                <w:szCs w:val="20"/>
                <w:lang w:eastAsia="ru-RU"/>
              </w:rPr>
            </w:pPr>
          </w:p>
        </w:tc>
      </w:tr>
      <w:tr w:rsidR="008752F3" w:rsidRPr="00681DF0" w14:paraId="1060E8BA" w14:textId="77777777" w:rsidTr="00A858F9">
        <w:trPr>
          <w:trHeight w:val="177"/>
        </w:trPr>
        <w:tc>
          <w:tcPr>
            <w:tcW w:w="10608" w:type="dxa"/>
            <w:gridSpan w:val="11"/>
          </w:tcPr>
          <w:p w14:paraId="7DB12838" w14:textId="77777777" w:rsidR="008752F3" w:rsidRPr="00681DF0" w:rsidRDefault="008752F3" w:rsidP="00A858F9">
            <w:pPr>
              <w:autoSpaceDE w:val="0"/>
              <w:autoSpaceDN w:val="0"/>
              <w:spacing w:after="0" w:line="240" w:lineRule="auto"/>
              <w:jc w:val="center"/>
              <w:rPr>
                <w:rFonts w:ascii="Times New Roman" w:eastAsia="Times New Roman" w:hAnsi="Times New Roman" w:cs="Times New Roman"/>
                <w:b/>
                <w:sz w:val="20"/>
                <w:szCs w:val="20"/>
                <w:lang w:eastAsia="ru-RU"/>
              </w:rPr>
            </w:pPr>
            <w:r w:rsidRPr="00681DF0">
              <w:rPr>
                <w:rFonts w:ascii="Times New Roman" w:eastAsia="Times New Roman" w:hAnsi="Times New Roman" w:cs="Times New Roman"/>
                <w:b/>
                <w:sz w:val="20"/>
                <w:szCs w:val="20"/>
                <w:lang w:eastAsia="ru-RU"/>
              </w:rPr>
              <w:t>3. Подпись</w:t>
            </w:r>
          </w:p>
        </w:tc>
      </w:tr>
      <w:tr w:rsidR="008752F3" w:rsidRPr="00681DF0" w14:paraId="78234DA1"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682" w:type="dxa"/>
            <w:gridSpan w:val="8"/>
            <w:vMerge w:val="restart"/>
            <w:tcBorders>
              <w:top w:val="nil"/>
              <w:left w:val="single" w:sz="4" w:space="0" w:color="auto"/>
              <w:bottom w:val="nil"/>
              <w:right w:val="nil"/>
            </w:tcBorders>
          </w:tcPr>
          <w:p w14:paraId="70CCEF20" w14:textId="4F19C92C"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 xml:space="preserve">3.1. </w:t>
            </w:r>
            <w:r w:rsidR="00CB41A7" w:rsidRPr="00F74070">
              <w:rPr>
                <w:rFonts w:ascii="Times New Roman" w:hAnsi="Times New Roman" w:cs="Times New Roman"/>
                <w:b/>
                <w:bCs/>
                <w:i/>
                <w:iCs/>
              </w:rPr>
              <w:t>Заместитель генерального директора — директор по корпоративным финансам и казначейству МКАО «ХАЙЛЭНД ГОЛД» — Управляющей организации АО «ТСГ Асача», осуществляющей функции единоличного исполнительного органа АО «ТСГ Асача» на основании Договора о передаче полномочий единоличного исполнительного органа № 14/2021 от 01.09.2021, действующий на основании доверенности № ХГ-93/24 от 25.11.2024</w:t>
            </w:r>
          </w:p>
        </w:tc>
        <w:tc>
          <w:tcPr>
            <w:tcW w:w="2549" w:type="dxa"/>
            <w:tcBorders>
              <w:top w:val="nil"/>
              <w:left w:val="nil"/>
              <w:bottom w:val="single" w:sz="4" w:space="0" w:color="auto"/>
              <w:right w:val="nil"/>
            </w:tcBorders>
            <w:vAlign w:val="bottom"/>
          </w:tcPr>
          <w:p w14:paraId="70BA41E8" w14:textId="77777777"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p w14:paraId="13EE7944" w14:textId="77777777" w:rsidR="00CB41A7" w:rsidRPr="00F74070" w:rsidRDefault="00CB41A7"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p w14:paraId="54D16B41" w14:textId="77777777" w:rsidR="00CB41A7" w:rsidRPr="00F74070" w:rsidRDefault="00CB41A7"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p w14:paraId="00FE8A60" w14:textId="3EAED941" w:rsidR="00CB41A7" w:rsidRPr="00F74070" w:rsidRDefault="00CB41A7"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137" w:type="dxa"/>
            <w:tcBorders>
              <w:top w:val="nil"/>
              <w:left w:val="nil"/>
              <w:bottom w:val="nil"/>
              <w:right w:val="nil"/>
            </w:tcBorders>
            <w:vAlign w:val="bottom"/>
          </w:tcPr>
          <w:p w14:paraId="400F4025"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c>
          <w:tcPr>
            <w:tcW w:w="2240" w:type="dxa"/>
            <w:tcBorders>
              <w:top w:val="nil"/>
              <w:left w:val="nil"/>
              <w:bottom w:val="nil"/>
              <w:right w:val="single" w:sz="4" w:space="0" w:color="auto"/>
            </w:tcBorders>
          </w:tcPr>
          <w:p w14:paraId="5579B9B3" w14:textId="77777777" w:rsidR="00CB41A7"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shd w:val="clear" w:color="auto" w:fill="FFFFFF"/>
                <w:lang w:eastAsia="ru-RU"/>
              </w:rPr>
            </w:pPr>
          </w:p>
          <w:p w14:paraId="60631AF6" w14:textId="77777777" w:rsidR="00CB41A7"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shd w:val="clear" w:color="auto" w:fill="FFFFFF"/>
                <w:lang w:eastAsia="ru-RU"/>
              </w:rPr>
            </w:pPr>
          </w:p>
          <w:p w14:paraId="1B722660" w14:textId="77777777" w:rsidR="00CB41A7"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shd w:val="clear" w:color="auto" w:fill="FFFFFF"/>
                <w:lang w:eastAsia="ru-RU"/>
              </w:rPr>
            </w:pPr>
          </w:p>
          <w:p w14:paraId="241C98EC" w14:textId="27E21DC0" w:rsidR="008752F3"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b/>
                <w:sz w:val="20"/>
                <w:szCs w:val="20"/>
                <w:lang w:eastAsia="ru-RU"/>
              </w:rPr>
            </w:pPr>
            <w:r w:rsidRPr="00F74070">
              <w:rPr>
                <w:rFonts w:ascii="Times New Roman" w:eastAsia="Times New Roman" w:hAnsi="Times New Roman" w:cs="Times New Roman"/>
                <w:sz w:val="20"/>
                <w:szCs w:val="20"/>
                <w:shd w:val="clear" w:color="auto" w:fill="FFFFFF"/>
                <w:lang w:eastAsia="ru-RU"/>
              </w:rPr>
              <w:t>А</w:t>
            </w:r>
            <w:r w:rsidR="006567ED" w:rsidRPr="00F74070">
              <w:rPr>
                <w:rFonts w:ascii="Times New Roman" w:eastAsia="Times New Roman" w:hAnsi="Times New Roman" w:cs="Times New Roman"/>
                <w:sz w:val="20"/>
                <w:szCs w:val="20"/>
                <w:shd w:val="clear" w:color="auto" w:fill="FFFFFF"/>
                <w:lang w:eastAsia="ru-RU"/>
              </w:rPr>
              <w:t xml:space="preserve">.В. </w:t>
            </w:r>
            <w:r w:rsidRPr="00F74070">
              <w:rPr>
                <w:rFonts w:ascii="Times New Roman" w:eastAsia="Times New Roman" w:hAnsi="Times New Roman" w:cs="Times New Roman"/>
                <w:sz w:val="20"/>
                <w:szCs w:val="20"/>
                <w:shd w:val="clear" w:color="auto" w:fill="FFFFFF"/>
                <w:lang w:eastAsia="ru-RU"/>
              </w:rPr>
              <w:t>Лапицкий</w:t>
            </w:r>
          </w:p>
        </w:tc>
      </w:tr>
      <w:tr w:rsidR="008752F3" w:rsidRPr="00681DF0" w14:paraId="19A28993"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682" w:type="dxa"/>
            <w:gridSpan w:val="8"/>
            <w:vMerge/>
            <w:tcBorders>
              <w:top w:val="nil"/>
              <w:left w:val="single" w:sz="4" w:space="0" w:color="auto"/>
              <w:bottom w:val="nil"/>
              <w:right w:val="nil"/>
            </w:tcBorders>
            <w:vAlign w:val="bottom"/>
          </w:tcPr>
          <w:p w14:paraId="7D6606A8"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c>
          <w:tcPr>
            <w:tcW w:w="2549" w:type="dxa"/>
            <w:tcBorders>
              <w:top w:val="nil"/>
              <w:left w:val="nil"/>
              <w:bottom w:val="nil"/>
              <w:right w:val="nil"/>
            </w:tcBorders>
          </w:tcPr>
          <w:p w14:paraId="4E1A4DE5"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(подпись)</w:t>
            </w:r>
          </w:p>
        </w:tc>
        <w:tc>
          <w:tcPr>
            <w:tcW w:w="137" w:type="dxa"/>
            <w:tcBorders>
              <w:top w:val="nil"/>
              <w:left w:val="nil"/>
              <w:bottom w:val="nil"/>
              <w:right w:val="nil"/>
            </w:tcBorders>
          </w:tcPr>
          <w:p w14:paraId="622B3590"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c>
          <w:tcPr>
            <w:tcW w:w="2240" w:type="dxa"/>
            <w:tcBorders>
              <w:top w:val="nil"/>
              <w:left w:val="nil"/>
              <w:bottom w:val="nil"/>
              <w:right w:val="single" w:sz="4" w:space="0" w:color="auto"/>
            </w:tcBorders>
          </w:tcPr>
          <w:p w14:paraId="2EB2BA51"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r>
      <w:tr w:rsidR="008752F3" w:rsidRPr="00681DF0" w14:paraId="7510CD92"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608" w:type="dxa"/>
            <w:gridSpan w:val="11"/>
            <w:tcBorders>
              <w:top w:val="nil"/>
              <w:left w:val="single" w:sz="4" w:space="0" w:color="auto"/>
              <w:bottom w:val="nil"/>
              <w:right w:val="single" w:sz="4" w:space="0" w:color="auto"/>
            </w:tcBorders>
            <w:vAlign w:val="bottom"/>
          </w:tcPr>
          <w:p w14:paraId="0B847F35"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r>
      <w:tr w:rsidR="008752F3" w:rsidRPr="009E2B73" w14:paraId="376F2D43"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671" w:type="dxa"/>
            <w:tcBorders>
              <w:top w:val="nil"/>
              <w:left w:val="single" w:sz="4" w:space="0" w:color="auto"/>
              <w:bottom w:val="nil"/>
              <w:right w:val="nil"/>
            </w:tcBorders>
            <w:vAlign w:val="bottom"/>
          </w:tcPr>
          <w:p w14:paraId="20AB5885" w14:textId="77777777" w:rsidR="008752F3" w:rsidRPr="00F74070" w:rsidRDefault="008752F3" w:rsidP="00A858F9">
            <w:pPr>
              <w:keepNext/>
              <w:keepLines/>
              <w:tabs>
                <w:tab w:val="right" w:pos="1091"/>
              </w:tab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 xml:space="preserve">3.2. Дата </w:t>
            </w:r>
          </w:p>
        </w:tc>
        <w:tc>
          <w:tcPr>
            <w:tcW w:w="458" w:type="dxa"/>
            <w:tcBorders>
              <w:top w:val="nil"/>
              <w:left w:val="nil"/>
              <w:bottom w:val="single" w:sz="4" w:space="0" w:color="auto"/>
              <w:right w:val="nil"/>
            </w:tcBorders>
            <w:vAlign w:val="bottom"/>
          </w:tcPr>
          <w:p w14:paraId="686FB12B" w14:textId="2A143A3C" w:rsidR="008752F3" w:rsidRPr="00F74070" w:rsidRDefault="006567ED" w:rsidP="00776DFD">
            <w:pPr>
              <w:keepNext/>
              <w:keepLines/>
              <w:autoSpaceDE w:val="0"/>
              <w:autoSpaceDN w:val="0"/>
              <w:spacing w:after="0" w:line="240" w:lineRule="auto"/>
              <w:ind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1</w:t>
            </w:r>
            <w:r w:rsidR="00C93F13">
              <w:rPr>
                <w:rFonts w:ascii="Times New Roman" w:eastAsia="Times New Roman" w:hAnsi="Times New Roman" w:cs="Times New Roman"/>
                <w:sz w:val="20"/>
                <w:szCs w:val="20"/>
                <w:lang w:eastAsia="ru-RU"/>
              </w:rPr>
              <w:t>8</w:t>
            </w:r>
          </w:p>
        </w:tc>
        <w:tc>
          <w:tcPr>
            <w:tcW w:w="273" w:type="dxa"/>
            <w:tcBorders>
              <w:top w:val="nil"/>
              <w:left w:val="nil"/>
              <w:bottom w:val="nil"/>
              <w:right w:val="nil"/>
            </w:tcBorders>
            <w:vAlign w:val="bottom"/>
          </w:tcPr>
          <w:p w14:paraId="1FECAA12" w14:textId="77777777"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1475" w:type="dxa"/>
            <w:tcBorders>
              <w:top w:val="nil"/>
              <w:left w:val="nil"/>
              <w:bottom w:val="single" w:sz="4" w:space="0" w:color="auto"/>
              <w:right w:val="nil"/>
            </w:tcBorders>
            <w:vAlign w:val="bottom"/>
          </w:tcPr>
          <w:p w14:paraId="55453A25" w14:textId="77777777" w:rsidR="008752F3" w:rsidRPr="00F74070" w:rsidRDefault="006567ED"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дека</w:t>
            </w:r>
            <w:r w:rsidR="0054683C" w:rsidRPr="00F74070">
              <w:rPr>
                <w:rFonts w:ascii="Times New Roman" w:eastAsia="Times New Roman" w:hAnsi="Times New Roman" w:cs="Times New Roman"/>
                <w:sz w:val="20"/>
                <w:szCs w:val="20"/>
                <w:lang w:eastAsia="ru-RU"/>
              </w:rPr>
              <w:t>бря</w:t>
            </w:r>
          </w:p>
        </w:tc>
        <w:tc>
          <w:tcPr>
            <w:tcW w:w="361" w:type="dxa"/>
            <w:tcBorders>
              <w:top w:val="nil"/>
              <w:left w:val="nil"/>
              <w:bottom w:val="nil"/>
              <w:right w:val="nil"/>
            </w:tcBorders>
            <w:vAlign w:val="bottom"/>
          </w:tcPr>
          <w:p w14:paraId="5BD493D4"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20</w:t>
            </w:r>
          </w:p>
        </w:tc>
        <w:tc>
          <w:tcPr>
            <w:tcW w:w="395" w:type="dxa"/>
            <w:tcBorders>
              <w:top w:val="nil"/>
              <w:left w:val="nil"/>
              <w:bottom w:val="single" w:sz="4" w:space="0" w:color="auto"/>
              <w:right w:val="nil"/>
            </w:tcBorders>
            <w:vAlign w:val="bottom"/>
          </w:tcPr>
          <w:p w14:paraId="0538058F" w14:textId="77777777"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24</w:t>
            </w:r>
          </w:p>
        </w:tc>
        <w:tc>
          <w:tcPr>
            <w:tcW w:w="5975" w:type="dxa"/>
            <w:gridSpan w:val="5"/>
            <w:tcBorders>
              <w:top w:val="nil"/>
              <w:left w:val="nil"/>
              <w:bottom w:val="nil"/>
              <w:right w:val="single" w:sz="4" w:space="0" w:color="auto"/>
            </w:tcBorders>
            <w:vAlign w:val="bottom"/>
          </w:tcPr>
          <w:p w14:paraId="5139F4BF" w14:textId="77777777" w:rsidR="008752F3" w:rsidRPr="00F74070" w:rsidRDefault="008752F3" w:rsidP="00A858F9">
            <w:pPr>
              <w:keepNext/>
              <w:keepLines/>
              <w:tabs>
                <w:tab w:val="left" w:pos="1046"/>
                <w:tab w:val="center" w:pos="4153"/>
                <w:tab w:val="right" w:pos="8306"/>
              </w:tab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 xml:space="preserve"> г.</w:t>
            </w:r>
            <w:r w:rsidRPr="00F74070">
              <w:rPr>
                <w:rFonts w:ascii="Times New Roman" w:eastAsia="Times New Roman" w:hAnsi="Times New Roman" w:cs="Times New Roman"/>
                <w:sz w:val="20"/>
                <w:szCs w:val="20"/>
                <w:lang w:eastAsia="ru-RU"/>
              </w:rPr>
              <w:tab/>
              <w:t>М.П.</w:t>
            </w:r>
          </w:p>
        </w:tc>
      </w:tr>
      <w:tr w:rsidR="008752F3" w:rsidRPr="009E2B73" w14:paraId="03C8D605"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608" w:type="dxa"/>
            <w:gridSpan w:val="11"/>
            <w:tcBorders>
              <w:top w:val="nil"/>
              <w:left w:val="single" w:sz="4" w:space="0" w:color="auto"/>
              <w:bottom w:val="single" w:sz="4" w:space="0" w:color="auto"/>
              <w:right w:val="single" w:sz="4" w:space="0" w:color="auto"/>
            </w:tcBorders>
            <w:vAlign w:val="bottom"/>
          </w:tcPr>
          <w:p w14:paraId="3F283011" w14:textId="77777777" w:rsidR="008752F3" w:rsidRPr="009E2B73" w:rsidRDefault="008752F3" w:rsidP="00A858F9">
            <w:pPr>
              <w:keepNext/>
              <w:keepLines/>
              <w:autoSpaceDE w:val="0"/>
              <w:autoSpaceDN w:val="0"/>
              <w:spacing w:after="0" w:line="240" w:lineRule="auto"/>
              <w:jc w:val="center"/>
              <w:rPr>
                <w:rFonts w:ascii="Times New Roman" w:eastAsia="Times New Roman" w:hAnsi="Times New Roman" w:cs="Times New Roman"/>
                <w:sz w:val="20"/>
                <w:szCs w:val="20"/>
                <w:lang w:eastAsia="ru-RU"/>
              </w:rPr>
            </w:pPr>
          </w:p>
        </w:tc>
      </w:tr>
    </w:tbl>
    <w:p w14:paraId="4AC72920" w14:textId="77777777" w:rsidR="008752F3" w:rsidRPr="009E2B73" w:rsidRDefault="008752F3" w:rsidP="008752F3">
      <w:pPr>
        <w:autoSpaceDE w:val="0"/>
        <w:autoSpaceDN w:val="0"/>
        <w:spacing w:after="0" w:line="240" w:lineRule="auto"/>
        <w:rPr>
          <w:rFonts w:ascii="Times New Roman" w:eastAsia="Times New Roman" w:hAnsi="Times New Roman" w:cs="Times New Roman"/>
          <w:sz w:val="20"/>
          <w:szCs w:val="20"/>
          <w:lang w:eastAsia="ru-RU"/>
        </w:rPr>
      </w:pPr>
    </w:p>
    <w:p w14:paraId="55818A03" w14:textId="77777777" w:rsidR="008752F3" w:rsidRDefault="008752F3" w:rsidP="008752F3"/>
    <w:p w14:paraId="659889AD" w14:textId="77777777" w:rsidR="008752F3" w:rsidRDefault="008752F3" w:rsidP="008752F3"/>
    <w:p w14:paraId="27E6A3F7" w14:textId="77777777" w:rsidR="001F4E1E" w:rsidRDefault="001F4E1E"/>
    <w:sectPr w:rsidR="001F4E1E" w:rsidSect="00A858F9">
      <w:pgSz w:w="11906" w:h="16838"/>
      <w:pgMar w:top="284" w:right="851" w:bottom="567"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F3"/>
    <w:rsid w:val="000A4919"/>
    <w:rsid w:val="00125089"/>
    <w:rsid w:val="00147E0A"/>
    <w:rsid w:val="001F4E1E"/>
    <w:rsid w:val="00210787"/>
    <w:rsid w:val="002544A6"/>
    <w:rsid w:val="003755AD"/>
    <w:rsid w:val="003804DA"/>
    <w:rsid w:val="00386AFB"/>
    <w:rsid w:val="00444625"/>
    <w:rsid w:val="004C1E51"/>
    <w:rsid w:val="004D3C34"/>
    <w:rsid w:val="004E6359"/>
    <w:rsid w:val="0054683C"/>
    <w:rsid w:val="00551147"/>
    <w:rsid w:val="005F25CD"/>
    <w:rsid w:val="006567ED"/>
    <w:rsid w:val="00681DF0"/>
    <w:rsid w:val="006D54C3"/>
    <w:rsid w:val="006D6D2E"/>
    <w:rsid w:val="006E0434"/>
    <w:rsid w:val="006E1466"/>
    <w:rsid w:val="00772549"/>
    <w:rsid w:val="00776DFD"/>
    <w:rsid w:val="00786451"/>
    <w:rsid w:val="00824E37"/>
    <w:rsid w:val="008752F3"/>
    <w:rsid w:val="008971C4"/>
    <w:rsid w:val="008F25F5"/>
    <w:rsid w:val="008F4A19"/>
    <w:rsid w:val="008F5D13"/>
    <w:rsid w:val="00906748"/>
    <w:rsid w:val="009917D5"/>
    <w:rsid w:val="00A0161B"/>
    <w:rsid w:val="00A858F9"/>
    <w:rsid w:val="00AE638E"/>
    <w:rsid w:val="00AF7C5D"/>
    <w:rsid w:val="00B36DA9"/>
    <w:rsid w:val="00BA789B"/>
    <w:rsid w:val="00C6653C"/>
    <w:rsid w:val="00C924EC"/>
    <w:rsid w:val="00C93F13"/>
    <w:rsid w:val="00CB05F3"/>
    <w:rsid w:val="00CB41A7"/>
    <w:rsid w:val="00CB4DFA"/>
    <w:rsid w:val="00D01A0C"/>
    <w:rsid w:val="00D71CED"/>
    <w:rsid w:val="00E455E8"/>
    <w:rsid w:val="00E63D7B"/>
    <w:rsid w:val="00F37D8A"/>
    <w:rsid w:val="00F74070"/>
    <w:rsid w:val="00F927EA"/>
    <w:rsid w:val="00F93957"/>
    <w:rsid w:val="00FB1303"/>
    <w:rsid w:val="00FC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2EA4"/>
  <w15:chartTrackingRefBased/>
  <w15:docId w15:val="{1EE217C8-3D68-4A98-BBFB-CC9B7054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752F3"/>
    <w:pPr>
      <w:spacing w:after="120"/>
      <w:ind w:left="283"/>
    </w:pPr>
  </w:style>
  <w:style w:type="character" w:customStyle="1" w:styleId="a4">
    <w:name w:val="Основной текст с отступом Знак"/>
    <w:basedOn w:val="a0"/>
    <w:link w:val="a3"/>
    <w:uiPriority w:val="99"/>
    <w:rsid w:val="008752F3"/>
  </w:style>
  <w:style w:type="table" w:styleId="a5">
    <w:name w:val="Table Grid"/>
    <w:basedOn w:val="a1"/>
    <w:uiPriority w:val="59"/>
    <w:rsid w:val="008752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7D8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37D8A"/>
    <w:rPr>
      <w:rFonts w:ascii="Segoe UI" w:hAnsi="Segoe UI" w:cs="Segoe UI"/>
      <w:sz w:val="18"/>
      <w:szCs w:val="18"/>
    </w:rPr>
  </w:style>
  <w:style w:type="paragraph" w:customStyle="1" w:styleId="Default">
    <w:name w:val="Default"/>
    <w:rsid w:val="008F25F5"/>
    <w:pPr>
      <w:autoSpaceDE w:val="0"/>
      <w:autoSpaceDN w:val="0"/>
      <w:adjustRightInd w:val="0"/>
      <w:spacing w:after="0" w:line="240" w:lineRule="auto"/>
    </w:pPr>
    <w:rPr>
      <w:rFonts w:ascii="Arial" w:hAnsi="Arial" w:cs="Arial"/>
      <w:color w:val="000000"/>
      <w:sz w:val="24"/>
      <w:szCs w:val="24"/>
    </w:rPr>
  </w:style>
  <w:style w:type="paragraph" w:styleId="a8">
    <w:name w:val="No Spacing"/>
    <w:uiPriority w:val="1"/>
    <w:qFormat/>
    <w:rsid w:val="00AF7C5D"/>
    <w:pPr>
      <w:autoSpaceDE w:val="0"/>
      <w:autoSpaceDN w:val="0"/>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C93F13"/>
    <w:rPr>
      <w:color w:val="0563C1" w:themeColor="hyperlink"/>
      <w:u w:val="single"/>
    </w:rPr>
  </w:style>
  <w:style w:type="character" w:styleId="aa">
    <w:name w:val="Unresolved Mention"/>
    <w:basedOn w:val="a0"/>
    <w:uiPriority w:val="99"/>
    <w:semiHidden/>
    <w:unhideWhenUsed/>
    <w:rsid w:val="00C93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0488">
      <w:bodyDiv w:val="1"/>
      <w:marLeft w:val="0"/>
      <w:marRight w:val="0"/>
      <w:marTop w:val="0"/>
      <w:marBottom w:val="0"/>
      <w:divBdr>
        <w:top w:val="none" w:sz="0" w:space="0" w:color="auto"/>
        <w:left w:val="none" w:sz="0" w:space="0" w:color="auto"/>
        <w:bottom w:val="none" w:sz="0" w:space="0" w:color="auto"/>
        <w:right w:val="none" w:sz="0" w:space="0" w:color="auto"/>
      </w:divBdr>
      <w:divsChild>
        <w:div w:id="15427590">
          <w:marLeft w:val="0"/>
          <w:marRight w:val="0"/>
          <w:marTop w:val="0"/>
          <w:marBottom w:val="0"/>
          <w:divBdr>
            <w:top w:val="none" w:sz="0" w:space="0" w:color="auto"/>
            <w:left w:val="none" w:sz="0" w:space="0" w:color="auto"/>
            <w:bottom w:val="none" w:sz="0" w:space="0" w:color="auto"/>
            <w:right w:val="none" w:sz="0" w:space="0" w:color="auto"/>
          </w:divBdr>
        </w:div>
        <w:div w:id="1279020424">
          <w:marLeft w:val="0"/>
          <w:marRight w:val="0"/>
          <w:marTop w:val="0"/>
          <w:marBottom w:val="0"/>
          <w:divBdr>
            <w:top w:val="none" w:sz="0" w:space="0" w:color="auto"/>
            <w:left w:val="none" w:sz="0" w:space="0" w:color="auto"/>
            <w:bottom w:val="none" w:sz="0" w:space="0" w:color="auto"/>
            <w:right w:val="none" w:sz="0" w:space="0" w:color="auto"/>
          </w:divBdr>
        </w:div>
        <w:div w:id="102848938">
          <w:marLeft w:val="0"/>
          <w:marRight w:val="0"/>
          <w:marTop w:val="0"/>
          <w:marBottom w:val="0"/>
          <w:divBdr>
            <w:top w:val="none" w:sz="0" w:space="0" w:color="auto"/>
            <w:left w:val="none" w:sz="0" w:space="0" w:color="auto"/>
            <w:bottom w:val="none" w:sz="0" w:space="0" w:color="auto"/>
            <w:right w:val="none" w:sz="0" w:space="0" w:color="auto"/>
          </w:divBdr>
        </w:div>
        <w:div w:id="1654141277">
          <w:marLeft w:val="0"/>
          <w:marRight w:val="0"/>
          <w:marTop w:val="0"/>
          <w:marBottom w:val="0"/>
          <w:divBdr>
            <w:top w:val="none" w:sz="0" w:space="0" w:color="auto"/>
            <w:left w:val="none" w:sz="0" w:space="0" w:color="auto"/>
            <w:bottom w:val="none" w:sz="0" w:space="0" w:color="auto"/>
            <w:right w:val="none" w:sz="0" w:space="0" w:color="auto"/>
          </w:divBdr>
        </w:div>
      </w:divsChild>
    </w:div>
    <w:div w:id="1718819294">
      <w:bodyDiv w:val="1"/>
      <w:marLeft w:val="0"/>
      <w:marRight w:val="0"/>
      <w:marTop w:val="0"/>
      <w:marBottom w:val="0"/>
      <w:divBdr>
        <w:top w:val="none" w:sz="0" w:space="0" w:color="auto"/>
        <w:left w:val="none" w:sz="0" w:space="0" w:color="auto"/>
        <w:bottom w:val="none" w:sz="0" w:space="0" w:color="auto"/>
        <w:right w:val="none" w:sz="0" w:space="0" w:color="auto"/>
      </w:divBdr>
      <w:divsChild>
        <w:div w:id="2037852405">
          <w:marLeft w:val="0"/>
          <w:marRight w:val="0"/>
          <w:marTop w:val="0"/>
          <w:marBottom w:val="0"/>
          <w:divBdr>
            <w:top w:val="none" w:sz="0" w:space="0" w:color="auto"/>
            <w:left w:val="none" w:sz="0" w:space="0" w:color="auto"/>
            <w:bottom w:val="none" w:sz="0" w:space="0" w:color="auto"/>
            <w:right w:val="none" w:sz="0" w:space="0" w:color="auto"/>
          </w:divBdr>
        </w:div>
        <w:div w:id="1502113513">
          <w:marLeft w:val="0"/>
          <w:marRight w:val="0"/>
          <w:marTop w:val="0"/>
          <w:marBottom w:val="0"/>
          <w:divBdr>
            <w:top w:val="none" w:sz="0" w:space="0" w:color="auto"/>
            <w:left w:val="none" w:sz="0" w:space="0" w:color="auto"/>
            <w:bottom w:val="none" w:sz="0" w:space="0" w:color="auto"/>
            <w:right w:val="none" w:sz="0" w:space="0" w:color="auto"/>
          </w:divBdr>
        </w:div>
        <w:div w:id="2120951732">
          <w:marLeft w:val="0"/>
          <w:marRight w:val="0"/>
          <w:marTop w:val="0"/>
          <w:marBottom w:val="0"/>
          <w:divBdr>
            <w:top w:val="none" w:sz="0" w:space="0" w:color="auto"/>
            <w:left w:val="none" w:sz="0" w:space="0" w:color="auto"/>
            <w:bottom w:val="none" w:sz="0" w:space="0" w:color="auto"/>
            <w:right w:val="none" w:sz="0" w:space="0" w:color="auto"/>
          </w:divBdr>
        </w:div>
        <w:div w:id="110607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Касьянова Ирина Александровна</dc:creator>
  <cp:keywords/>
  <dc:description/>
  <cp:lastModifiedBy>Шарапова Анна Ивановна</cp:lastModifiedBy>
  <cp:revision>3</cp:revision>
  <cp:lastPrinted>2024-12-16T13:55:00Z</cp:lastPrinted>
  <dcterms:created xsi:type="dcterms:W3CDTF">2024-12-18T13:49:00Z</dcterms:created>
  <dcterms:modified xsi:type="dcterms:W3CDTF">2024-12-18T13:53:00Z</dcterms:modified>
</cp:coreProperties>
</file>